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C732E1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F915" wp14:editId="41C76050">
                <wp:simplePos x="0" y="0"/>
                <wp:positionH relativeFrom="column">
                  <wp:posOffset>6238875</wp:posOffset>
                </wp:positionH>
                <wp:positionV relativeFrom="paragraph">
                  <wp:posOffset>95250</wp:posOffset>
                </wp:positionV>
                <wp:extent cx="1327785" cy="4953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E1" w:rsidRPr="00A607D8" w:rsidRDefault="00555CE1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7.5pt;width:104.55pt;height:3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" filled="f" strokecolor="black [3213]">
                <v:textbox>
                  <w:txbxContent>
                    <w:p w:rsidR="00555CE1" w:rsidRPr="00A607D8" w:rsidRDefault="00555CE1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F42087" wp14:editId="0F90D6FA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3</w:t>
      </w:r>
      <w:r w:rsidRPr="00C732E1">
        <w:rPr>
          <w:rFonts w:ascii="Arial" w:hAnsi="Arial" w:cs="Arial"/>
          <w:noProof/>
          <w:sz w:val="28"/>
          <w:szCs w:val="28"/>
          <w:vertAlign w:val="superscript"/>
        </w:rPr>
        <w:t>rd</w:t>
      </w:r>
      <w:r>
        <w:rPr>
          <w:rFonts w:ascii="Arial" w:hAnsi="Arial" w:cs="Arial"/>
          <w:noProof/>
          <w:sz w:val="28"/>
          <w:szCs w:val="28"/>
        </w:rPr>
        <w:t xml:space="preserve"> grade ELA unit </w:t>
      </w:r>
      <w:r w:rsidR="00197EEC">
        <w:rPr>
          <w:rFonts w:ascii="Arial" w:hAnsi="Arial" w:cs="Arial"/>
          <w:noProof/>
          <w:sz w:val="28"/>
          <w:szCs w:val="28"/>
        </w:rPr>
        <w:t>–</w:t>
      </w:r>
      <w:r>
        <w:rPr>
          <w:rFonts w:ascii="Arial" w:hAnsi="Arial" w:cs="Arial"/>
          <w:noProof/>
          <w:sz w:val="28"/>
          <w:szCs w:val="28"/>
        </w:rPr>
        <w:t xml:space="preserve"> </w:t>
      </w:r>
      <w:r w:rsidR="00197EEC">
        <w:rPr>
          <w:rFonts w:ascii="Arial" w:hAnsi="Arial" w:cs="Arial"/>
          <w:noProof/>
          <w:sz w:val="28"/>
          <w:szCs w:val="28"/>
        </w:rPr>
        <w:t>Traditional literature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E1" w:rsidRPr="00A607D8" w:rsidRDefault="00555CE1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Traditional literature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555CE1" w:rsidRPr="00A607D8" w:rsidRDefault="00555CE1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>Traditional literature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197EEC" w:rsidRPr="00197EEC" w:rsidTr="00EA78FB">
        <w:trPr>
          <w:trHeight w:val="432"/>
        </w:trPr>
        <w:tc>
          <w:tcPr>
            <w:tcW w:w="11088" w:type="dxa"/>
          </w:tcPr>
          <w:p w:rsidR="00197EEC" w:rsidRPr="00197EEC" w:rsidRDefault="00FC4B34" w:rsidP="00197E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A38">
              <w:rPr>
                <w:rFonts w:ascii="Arial" w:hAnsi="Arial" w:cs="Arial"/>
                <w:b/>
              </w:rPr>
              <w:t>CONNECTION:</w:t>
            </w:r>
            <w:r w:rsidR="00C732E1" w:rsidRPr="00C732E1">
              <w:rPr>
                <w:rFonts w:ascii="Arial" w:hAnsi="Arial" w:cs="Arial"/>
                <w:b/>
              </w:rPr>
              <w:t xml:space="preserve"> </w:t>
            </w:r>
            <w:r w:rsidR="00C732E1">
              <w:rPr>
                <w:rFonts w:ascii="Arial" w:hAnsi="Arial" w:cs="Arial"/>
                <w:b/>
              </w:rPr>
              <w:t xml:space="preserve">MA Frameworks Reading </w:t>
            </w:r>
            <w:r w:rsidR="00A03888">
              <w:rPr>
                <w:rFonts w:ascii="Arial" w:hAnsi="Arial" w:cs="Arial"/>
                <w:b/>
              </w:rPr>
              <w:t xml:space="preserve">Literature </w:t>
            </w:r>
            <w:r w:rsidR="00197EEC">
              <w:rPr>
                <w:rFonts w:ascii="Arial" w:hAnsi="Arial" w:cs="Arial"/>
                <w:b/>
              </w:rPr>
              <w:t>#2</w:t>
            </w:r>
            <w:r w:rsidR="00A03888">
              <w:rPr>
                <w:rFonts w:ascii="Arial" w:hAnsi="Arial" w:cs="Arial"/>
                <w:b/>
              </w:rPr>
              <w:t xml:space="preserve">: </w:t>
            </w:r>
            <w:r w:rsidR="00197EEC" w:rsidRPr="00197EEC">
              <w:rPr>
                <w:rFonts w:ascii="Arial" w:hAnsi="Arial" w:cs="Arial"/>
                <w:color w:val="000000"/>
                <w:sz w:val="18"/>
                <w:szCs w:val="18"/>
              </w:rPr>
              <w:t>Recount stories, including fables, folktales, and myths from diverse cultures; determine the central message, lesson, or moral and explain how it is conveyed</w:t>
            </w:r>
            <w:r w:rsidR="00197EEC">
              <w:rPr>
                <w:rFonts w:ascii="Arial" w:hAnsi="Arial" w:cs="Arial"/>
                <w:color w:val="000000"/>
                <w:sz w:val="18"/>
                <w:szCs w:val="18"/>
              </w:rPr>
              <w:t xml:space="preserve"> through key details in the text.</w:t>
            </w:r>
          </w:p>
        </w:tc>
      </w:tr>
    </w:tbl>
    <w:p w:rsidR="00CC7A38" w:rsidRPr="00EA78FB" w:rsidRDefault="00FC4B34" w:rsidP="00EA78FB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197EEC">
        <w:rPr>
          <w:rFonts w:ascii="Arial" w:hAnsi="Arial"/>
        </w:rPr>
        <w:t>Reading traditional literature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C732E1">
              <w:rPr>
                <w:rFonts w:ascii="Arial" w:hAnsi="Arial" w:cs="Arial"/>
                <w:b/>
                <w:kern w:val="24"/>
              </w:rPr>
              <w:t xml:space="preserve">Students at all levels of English Language proficiency will </w:t>
            </w:r>
            <w:r w:rsidR="00555CE1">
              <w:rPr>
                <w:rFonts w:ascii="Arial" w:hAnsi="Arial" w:cs="Arial"/>
                <w:b/>
                <w:kern w:val="24"/>
              </w:rPr>
              <w:t xml:space="preserve">identify </w:t>
            </w:r>
            <w:r w:rsidR="00F33D97">
              <w:rPr>
                <w:rFonts w:ascii="Arial" w:hAnsi="Arial" w:cs="Arial"/>
                <w:b/>
                <w:kern w:val="24"/>
              </w:rPr>
              <w:t>the central message in a story and be able to support their decisions with details</w:t>
            </w:r>
            <w:r w:rsidR="00C732E1">
              <w:rPr>
                <w:rFonts w:ascii="Arial" w:hAnsi="Arial" w:cs="Arial"/>
                <w:b/>
                <w:kern w:val="24"/>
              </w:rPr>
              <w:t>.</w:t>
            </w:r>
            <w:bookmarkStart w:id="0" w:name="_GoBack"/>
            <w:bookmarkEnd w:id="0"/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C732E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C732E1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EA78FB" w:rsidP="00EA78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central message of the story and support their description with details from the text with L1, visual, graphic, partner and teacher supports.</w:t>
            </w:r>
          </w:p>
          <w:p w:rsidR="00555CE1" w:rsidRDefault="00555CE1" w:rsidP="00EA78FB">
            <w:pPr>
              <w:spacing w:after="0"/>
              <w:rPr>
                <w:rFonts w:ascii="Arial" w:hAnsi="Arial" w:cs="Arial"/>
              </w:rPr>
            </w:pPr>
          </w:p>
          <w:p w:rsidR="00555CE1" w:rsidRPr="009455B9" w:rsidRDefault="00555CE1" w:rsidP="00EA78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Student identifies (or creates) an illustration with the central message of the story.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EA78FB" w:rsidP="00EA78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Express the central message of the story and support their expression with details from the text with visual, graphic, partner and teacher supports.</w:t>
            </w:r>
          </w:p>
          <w:p w:rsidR="00555CE1" w:rsidRDefault="00555CE1" w:rsidP="00EA78FB">
            <w:pPr>
              <w:spacing w:after="0"/>
              <w:rPr>
                <w:rFonts w:ascii="Arial" w:hAnsi="Arial" w:cs="Arial"/>
              </w:rPr>
            </w:pPr>
          </w:p>
          <w:p w:rsidR="00555CE1" w:rsidRPr="009455B9" w:rsidRDefault="00555CE1" w:rsidP="00555C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Student tells the central message referring to an illustration. “</w:t>
            </w:r>
            <w:r w:rsidR="007512BE">
              <w:rPr>
                <w:rFonts w:ascii="Arial" w:hAnsi="Arial" w:cs="Arial"/>
              </w:rPr>
              <w:t>Turtle won the race.  He no stop</w:t>
            </w:r>
            <w:r>
              <w:rPr>
                <w:rFonts w:ascii="Arial" w:hAnsi="Arial" w:cs="Arial"/>
              </w:rPr>
              <w:t>.”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EA78FB" w:rsidP="00EA78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the central message of the story and support their decision with details from the text with visual, graphic, partner and teacher supports.</w:t>
            </w:r>
          </w:p>
          <w:p w:rsidR="00555CE1" w:rsidRDefault="00555CE1" w:rsidP="00EA78FB">
            <w:pPr>
              <w:spacing w:after="0"/>
              <w:rPr>
                <w:rFonts w:ascii="Arial" w:hAnsi="Arial" w:cs="Arial"/>
              </w:rPr>
            </w:pPr>
          </w:p>
          <w:p w:rsidR="00555CE1" w:rsidRPr="009455B9" w:rsidRDefault="00555CE1" w:rsidP="00555C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 Student tells the central message referring to an illustration. “The turtle never stopped, so he won the race eve</w:t>
            </w:r>
            <w:r w:rsidR="00452798">
              <w:rPr>
                <w:rFonts w:ascii="Arial" w:hAnsi="Arial" w:cs="Arial"/>
              </w:rPr>
              <w:t>n though the rabbit was faster.</w:t>
            </w:r>
            <w:r>
              <w:rPr>
                <w:rFonts w:ascii="Arial" w:hAnsi="Arial" w:cs="Arial"/>
              </w:rPr>
              <w:t>”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EA78FB" w:rsidP="00C732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 the central message of the story and support their inference with details from the text with graphic, partner and teacher supports.</w:t>
            </w:r>
          </w:p>
          <w:p w:rsidR="00555CE1" w:rsidRDefault="00555CE1" w:rsidP="00C732E1">
            <w:pPr>
              <w:spacing w:after="0"/>
              <w:rPr>
                <w:rFonts w:ascii="Arial" w:hAnsi="Arial" w:cs="Arial"/>
              </w:rPr>
            </w:pPr>
          </w:p>
          <w:p w:rsidR="00555CE1" w:rsidRPr="009455B9" w:rsidRDefault="00555CE1" w:rsidP="00C732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Student tells the central message referring to an illustration.  The explanation should be several sentences long and reference the text. 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55CE1" w:rsidRDefault="00C732E1" w:rsidP="00EA78FB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Infer </w:t>
            </w:r>
            <w:r w:rsidR="00EA78FB">
              <w:rPr>
                <w:rFonts w:ascii="Arial" w:hAnsi="Arial" w:cs="Arial"/>
              </w:rPr>
              <w:t xml:space="preserve">the central message of the story and support their inference with details from the text with graphic and partner supports. </w:t>
            </w:r>
          </w:p>
          <w:p w:rsidR="00555CE1" w:rsidRDefault="00555CE1" w:rsidP="00EA78FB">
            <w:pPr>
              <w:spacing w:after="0"/>
              <w:rPr>
                <w:rFonts w:ascii="Arial" w:hAnsi="Arial" w:cs="Arial"/>
              </w:rPr>
            </w:pPr>
          </w:p>
          <w:p w:rsidR="002330B6" w:rsidRPr="009455B9" w:rsidRDefault="00555CE1" w:rsidP="00555C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Student tells the central message referring to an illustration.  The explanation should be more than a </w:t>
            </w:r>
            <w:proofErr w:type="gramStart"/>
            <w:r>
              <w:rPr>
                <w:rFonts w:ascii="Arial" w:hAnsi="Arial" w:cs="Arial"/>
              </w:rPr>
              <w:t>paragraph  long</w:t>
            </w:r>
            <w:proofErr w:type="gramEnd"/>
            <w:r>
              <w:rPr>
                <w:rFonts w:ascii="Arial" w:hAnsi="Arial" w:cs="Arial"/>
              </w:rPr>
              <w:t xml:space="preserve">, and reference the text. </w:t>
            </w:r>
            <w:r w:rsidR="00EA78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555CE1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A03888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A03888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A03888">
              <w:rPr>
                <w:rFonts w:ascii="Arial" w:hAnsi="Arial" w:cs="Arial"/>
                <w:b/>
                <w:kern w:val="24"/>
              </w:rPr>
              <w:t xml:space="preserve"> with grade level words and expressions related to </w:t>
            </w:r>
            <w:r w:rsidR="00F33D97">
              <w:rPr>
                <w:rFonts w:ascii="Arial" w:hAnsi="Arial" w:cs="Arial"/>
                <w:b/>
                <w:kern w:val="24"/>
              </w:rPr>
              <w:t>traditional literature such as: fairy tale, fable, folktale, myth, legend, moral, hero, natural phenomena, characters, setting, mood.</w:t>
            </w:r>
            <w:r w:rsidR="00A03888">
              <w:rPr>
                <w:rFonts w:ascii="Arial" w:hAnsi="Arial" w:cs="Arial"/>
                <w:b/>
                <w:kern w:val="24"/>
              </w:rPr>
              <w:t xml:space="preserve">    </w:t>
            </w: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9604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CE1" w:rsidRDefault="00555CE1" w:rsidP="00721866">
      <w:pPr>
        <w:spacing w:after="0" w:line="240" w:lineRule="auto"/>
      </w:pPr>
      <w:r>
        <w:separator/>
      </w:r>
    </w:p>
  </w:endnote>
  <w:endnote w:type="continuationSeparator" w:id="0">
    <w:p w:rsidR="00555CE1" w:rsidRDefault="00555CE1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CE1" w:rsidRDefault="00555CE1" w:rsidP="00721866">
      <w:pPr>
        <w:spacing w:after="0" w:line="240" w:lineRule="auto"/>
      </w:pPr>
      <w:r>
        <w:separator/>
      </w:r>
    </w:p>
  </w:footnote>
  <w:footnote w:type="continuationSeparator" w:id="0">
    <w:p w:rsidR="00555CE1" w:rsidRDefault="00555CE1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97EEC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52798"/>
    <w:rsid w:val="004A0EEE"/>
    <w:rsid w:val="004A1081"/>
    <w:rsid w:val="004C408B"/>
    <w:rsid w:val="004E6776"/>
    <w:rsid w:val="005068F7"/>
    <w:rsid w:val="00517545"/>
    <w:rsid w:val="00555CE1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512BE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041A"/>
    <w:rsid w:val="00961525"/>
    <w:rsid w:val="00966D3E"/>
    <w:rsid w:val="0098398B"/>
    <w:rsid w:val="009B0765"/>
    <w:rsid w:val="009F014A"/>
    <w:rsid w:val="009F4228"/>
    <w:rsid w:val="00A0388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F1FFF"/>
    <w:rsid w:val="00C00DB0"/>
    <w:rsid w:val="00C1007E"/>
    <w:rsid w:val="00C21017"/>
    <w:rsid w:val="00C67C2D"/>
    <w:rsid w:val="00C732E1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A78FB"/>
    <w:rsid w:val="00EB5735"/>
    <w:rsid w:val="00ED0DCC"/>
    <w:rsid w:val="00ED71E0"/>
    <w:rsid w:val="00F33D97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2013-08-12T14:49:00Z</cp:lastPrinted>
  <dcterms:created xsi:type="dcterms:W3CDTF">2013-08-14T15:11:00Z</dcterms:created>
  <dcterms:modified xsi:type="dcterms:W3CDTF">2013-08-15T15:30:00Z</dcterms:modified>
</cp:coreProperties>
</file>