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3" w:rsidRDefault="00D805D9" w:rsidP="003C4FE5">
      <w:pPr>
        <w:jc w:val="center"/>
        <w:rPr>
          <w:sz w:val="44"/>
          <w:szCs w:val="44"/>
        </w:rPr>
      </w:pPr>
      <w:r w:rsidRPr="003C4FE5">
        <w:rPr>
          <w:sz w:val="44"/>
          <w:szCs w:val="44"/>
        </w:rPr>
        <w:t>ELL MTSS Discussion Guide</w:t>
      </w:r>
      <w:r w:rsidR="00323312">
        <w:rPr>
          <w:sz w:val="44"/>
          <w:szCs w:val="44"/>
        </w:rPr>
        <w:t xml:space="preserve"> </w:t>
      </w:r>
    </w:p>
    <w:p w:rsidR="00770F97" w:rsidRPr="006A3F7A" w:rsidRDefault="00EB7E72" w:rsidP="006A3F7A">
      <w:pPr>
        <w:rPr>
          <w:sz w:val="28"/>
          <w:szCs w:val="28"/>
        </w:rPr>
      </w:pPr>
      <w:r w:rsidRPr="006A3F7A">
        <w:rPr>
          <w:sz w:val="28"/>
          <w:szCs w:val="28"/>
        </w:rPr>
        <w:t>The purpose of this guide is to ensure that teams have all relevant information regarding a student’s language and academic background.   Use these</w:t>
      </w:r>
      <w:r w:rsidR="00770F97" w:rsidRPr="006A3F7A">
        <w:rPr>
          <w:sz w:val="28"/>
          <w:szCs w:val="28"/>
        </w:rPr>
        <w:t xml:space="preserve"> questions </w:t>
      </w:r>
      <w:r w:rsidR="00D23DC3">
        <w:rPr>
          <w:sz w:val="28"/>
          <w:szCs w:val="28"/>
        </w:rPr>
        <w:t xml:space="preserve">as an additional resource </w:t>
      </w:r>
      <w:r w:rsidR="00770F97" w:rsidRPr="006A3F7A">
        <w:rPr>
          <w:sz w:val="28"/>
          <w:szCs w:val="28"/>
        </w:rPr>
        <w:t xml:space="preserve">to help guide discussion around a </w:t>
      </w:r>
      <w:r w:rsidR="006A3F7A">
        <w:rPr>
          <w:sz w:val="28"/>
          <w:szCs w:val="28"/>
        </w:rPr>
        <w:t>student that is currently an ELL</w:t>
      </w:r>
      <w:r w:rsidR="00770F97" w:rsidRPr="006A3F7A">
        <w:rPr>
          <w:sz w:val="28"/>
          <w:szCs w:val="28"/>
        </w:rPr>
        <w:t xml:space="preserve"> or may have received ESL services in previous years.  </w:t>
      </w:r>
    </w:p>
    <w:p w:rsidR="00D805D9" w:rsidRPr="00D00DAC" w:rsidRDefault="00D805D9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Student Information</w:t>
      </w:r>
      <w:r w:rsidR="00770F97" w:rsidRPr="00D00DAC">
        <w:rPr>
          <w:b/>
        </w:rPr>
        <w:t>:</w:t>
      </w:r>
    </w:p>
    <w:p w:rsidR="00D805D9" w:rsidRPr="00D00DAC" w:rsidRDefault="00D805D9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Name</w:t>
      </w:r>
      <w:r w:rsidR="00770F97" w:rsidRPr="00D00DAC">
        <w:rPr>
          <w:b/>
        </w:rPr>
        <w:t>:</w:t>
      </w:r>
    </w:p>
    <w:p w:rsidR="00D805D9" w:rsidRPr="00D00DAC" w:rsidRDefault="00D805D9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School</w:t>
      </w:r>
      <w:r w:rsidR="00770F97" w:rsidRPr="00D00DAC">
        <w:rPr>
          <w:b/>
        </w:rPr>
        <w:t>:</w:t>
      </w:r>
    </w:p>
    <w:p w:rsidR="00D805D9" w:rsidRPr="00D00DAC" w:rsidRDefault="00D805D9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Grade</w:t>
      </w:r>
      <w:r w:rsidR="00770F97" w:rsidRPr="00D00DAC">
        <w:rPr>
          <w:b/>
        </w:rPr>
        <w:t>:</w:t>
      </w:r>
    </w:p>
    <w:p w:rsidR="00D805D9" w:rsidRPr="00D00DAC" w:rsidRDefault="00D805D9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Date of Birth</w:t>
      </w:r>
      <w:r w:rsidR="00770F97" w:rsidRPr="00D00DAC">
        <w:rPr>
          <w:b/>
        </w:rPr>
        <w:t>:</w:t>
      </w:r>
    </w:p>
    <w:p w:rsidR="00462FCA" w:rsidRPr="00D00DAC" w:rsidRDefault="002000ED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AC">
        <w:rPr>
          <w:b/>
        </w:rPr>
        <w:t>Age:</w:t>
      </w:r>
    </w:p>
    <w:p w:rsidR="00B937DB" w:rsidRDefault="00B937DB">
      <w:pPr>
        <w:sectPr w:rsidR="00B937DB" w:rsidSect="00D00D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7325A" w:rsidRDefault="0077325A"/>
    <w:p w:rsidR="00462FCA" w:rsidRDefault="00462FC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462FCA" w:rsidSect="00B937D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000ED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lastRenderedPageBreak/>
        <w:t>MODEL Overall Score:</w:t>
      </w:r>
    </w:p>
    <w:p w:rsidR="0077325A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Reading:</w:t>
      </w:r>
    </w:p>
    <w:p w:rsidR="0077325A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Writing:</w:t>
      </w:r>
    </w:p>
    <w:p w:rsidR="0077325A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Listening:</w:t>
      </w:r>
    </w:p>
    <w:p w:rsidR="0077325A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Speaking:</w:t>
      </w:r>
    </w:p>
    <w:p w:rsidR="0077325A" w:rsidRPr="004F4025" w:rsidRDefault="0077325A" w:rsidP="009E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MODEL Admin Date:</w:t>
      </w:r>
    </w:p>
    <w:p w:rsidR="0077325A" w:rsidRPr="004F4025" w:rsidRDefault="0077325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lastRenderedPageBreak/>
        <w:t>W-APT Overall Score:</w:t>
      </w:r>
    </w:p>
    <w:p w:rsidR="0077325A" w:rsidRPr="004F4025" w:rsidRDefault="0077325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Reading:</w:t>
      </w:r>
    </w:p>
    <w:p w:rsidR="0077325A" w:rsidRPr="004F4025" w:rsidRDefault="0077325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Writing:</w:t>
      </w:r>
    </w:p>
    <w:p w:rsidR="0077325A" w:rsidRPr="004F4025" w:rsidRDefault="0077325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Listening:</w:t>
      </w:r>
    </w:p>
    <w:p w:rsidR="0077325A" w:rsidRPr="004F4025" w:rsidRDefault="0077325A" w:rsidP="0077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F4025">
        <w:rPr>
          <w:b/>
        </w:rPr>
        <w:t>Speaking:</w:t>
      </w:r>
    </w:p>
    <w:p w:rsidR="00542E07" w:rsidRDefault="0077325A" w:rsidP="00B9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542E07" w:rsidSect="009E70A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4F4025">
        <w:rPr>
          <w:b/>
        </w:rPr>
        <w:t>W-APT Admin Date:</w:t>
      </w:r>
    </w:p>
    <w:p w:rsidR="00B937DB" w:rsidRDefault="00B937DB" w:rsidP="00D40B29">
      <w:pPr>
        <w:rPr>
          <w:b/>
          <w:sz w:val="28"/>
          <w:szCs w:val="28"/>
        </w:rPr>
        <w:sectPr w:rsidR="00B937DB" w:rsidSect="00B937D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02512" w:rsidRPr="00D23DC3" w:rsidRDefault="00802512" w:rsidP="00802512">
      <w:pPr>
        <w:tabs>
          <w:tab w:val="left" w:pos="1005"/>
        </w:tabs>
      </w:pPr>
      <w:r>
        <w:lastRenderedPageBreak/>
        <w:t xml:space="preserve">This guide is adapted from Brookline Public Schools’ “K-12 Red Flag Discussion Guide.”  </w:t>
      </w:r>
    </w:p>
    <w:p w:rsidR="00436845" w:rsidRDefault="00436845" w:rsidP="00D40B29">
      <w:pPr>
        <w:rPr>
          <w:b/>
          <w:sz w:val="28"/>
          <w:szCs w:val="28"/>
        </w:rPr>
      </w:pPr>
    </w:p>
    <w:tbl>
      <w:tblPr>
        <w:tblW w:w="11682" w:type="dxa"/>
        <w:jc w:val="center"/>
        <w:tblLook w:val="04A0" w:firstRow="1" w:lastRow="0" w:firstColumn="1" w:lastColumn="0" w:noHBand="0" w:noVBand="1"/>
      </w:tblPr>
      <w:tblGrid>
        <w:gridCol w:w="3050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for ELLs Overall Score: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Reading: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Writing: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Listening: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Speaking: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6845" w:rsidRPr="00B937DB" w:rsidTr="001E382A">
        <w:trPr>
          <w:trHeight w:val="108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7DB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for ELLs Admin: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45" w:rsidRPr="00B937DB" w:rsidRDefault="00436845" w:rsidP="001E3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36845" w:rsidRDefault="00436845" w:rsidP="00D40B29">
      <w:pPr>
        <w:pStyle w:val="ListParagraph"/>
        <w:rPr>
          <w:sz w:val="26"/>
          <w:szCs w:val="26"/>
        </w:rPr>
      </w:pPr>
    </w:p>
    <w:p w:rsidR="009E70A5" w:rsidRPr="006A3F7A" w:rsidRDefault="009E70A5" w:rsidP="00D40B29">
      <w:pPr>
        <w:pStyle w:val="ListParagraph"/>
        <w:rPr>
          <w:sz w:val="26"/>
          <w:szCs w:val="26"/>
        </w:rPr>
      </w:pPr>
      <w:r w:rsidRPr="006A3F7A">
        <w:rPr>
          <w:sz w:val="26"/>
          <w:szCs w:val="26"/>
        </w:rPr>
        <w:t xml:space="preserve">Do English proficiency measures indicate a lack of progress for two or more successive years? </w:t>
      </w:r>
      <w:r w:rsidRPr="00D23DC3">
        <w:rPr>
          <w:sz w:val="26"/>
          <w:szCs w:val="26"/>
        </w:rPr>
        <w:t>Or a discrepancy among reading, writing, speaking and listening?</w:t>
      </w:r>
    </w:p>
    <w:p w:rsidR="00D805D9" w:rsidRPr="006A3F7A" w:rsidRDefault="00D805D9">
      <w:pPr>
        <w:rPr>
          <w:b/>
          <w:sz w:val="28"/>
          <w:szCs w:val="28"/>
        </w:rPr>
      </w:pPr>
      <w:r w:rsidRPr="006A3F7A">
        <w:rPr>
          <w:b/>
          <w:sz w:val="28"/>
          <w:szCs w:val="28"/>
        </w:rPr>
        <w:lastRenderedPageBreak/>
        <w:t>Language Background</w:t>
      </w:r>
    </w:p>
    <w:p w:rsidR="002000ED" w:rsidRPr="006A3F7A" w:rsidRDefault="00D805D9" w:rsidP="002000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>What languages are spoken at home and with whom?  Parents/Guardians, siblings? Peers?</w:t>
      </w:r>
      <w:r w:rsidR="00082273" w:rsidRPr="006A3F7A">
        <w:rPr>
          <w:sz w:val="28"/>
          <w:szCs w:val="28"/>
        </w:rPr>
        <w:t xml:space="preserve"> </w:t>
      </w:r>
      <w:proofErr w:type="gramStart"/>
      <w:r w:rsidR="00082273" w:rsidRPr="006A3F7A">
        <w:rPr>
          <w:sz w:val="28"/>
          <w:szCs w:val="28"/>
        </w:rPr>
        <w:t>media</w:t>
      </w:r>
      <w:proofErr w:type="gramEnd"/>
      <w:r w:rsidR="00082273" w:rsidRPr="006A3F7A">
        <w:rPr>
          <w:sz w:val="28"/>
          <w:szCs w:val="28"/>
        </w:rPr>
        <w:t>, television and internet</w:t>
      </w:r>
      <w:r w:rsidR="00082D08" w:rsidRPr="006A3F7A">
        <w:rPr>
          <w:sz w:val="28"/>
          <w:szCs w:val="28"/>
        </w:rPr>
        <w:t xml:space="preserve"> are viewed in what language</w:t>
      </w:r>
      <w:r w:rsidR="0020560B" w:rsidRPr="006A3F7A">
        <w:rPr>
          <w:sz w:val="28"/>
          <w:szCs w:val="28"/>
        </w:rPr>
        <w:t>?</w:t>
      </w:r>
    </w:p>
    <w:p w:rsidR="0020560B" w:rsidRPr="006A3F7A" w:rsidRDefault="0020560B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>What language did the student learn to speak first?</w:t>
      </w:r>
    </w:p>
    <w:p w:rsidR="00A23205" w:rsidRPr="006A3F7A" w:rsidRDefault="00A23205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>Does the orthography and directionality of student’s native language affect their ability to decode?</w:t>
      </w:r>
    </w:p>
    <w:p w:rsidR="00A23205" w:rsidRPr="006A3F7A" w:rsidRDefault="00A23205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 xml:space="preserve">Does the student read </w:t>
      </w:r>
      <w:r w:rsidR="00082273" w:rsidRPr="006A3F7A">
        <w:rPr>
          <w:sz w:val="28"/>
          <w:szCs w:val="28"/>
        </w:rPr>
        <w:t xml:space="preserve">or write </w:t>
      </w:r>
      <w:r w:rsidRPr="006A3F7A">
        <w:rPr>
          <w:sz w:val="28"/>
          <w:szCs w:val="28"/>
        </w:rPr>
        <w:t>in English or another language?</w:t>
      </w:r>
      <w:r w:rsidR="0020560B" w:rsidRPr="006A3F7A">
        <w:rPr>
          <w:sz w:val="28"/>
          <w:szCs w:val="28"/>
        </w:rPr>
        <w:t xml:space="preserve">  </w:t>
      </w:r>
    </w:p>
    <w:p w:rsidR="00A23205" w:rsidRPr="006A3F7A" w:rsidRDefault="00A23205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 xml:space="preserve">Has the student ever received ELL, SEI (Sheltered English Immersion), or bilingual services?  If so, when, where, and for how long?  What dates did they receive service?  </w:t>
      </w:r>
    </w:p>
    <w:p w:rsidR="00A23205" w:rsidRPr="006A3F7A" w:rsidRDefault="00A23205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>Are parents/guardians literate in the student’s first language?</w:t>
      </w:r>
    </w:p>
    <w:p w:rsidR="00A23205" w:rsidRDefault="00A23205" w:rsidP="007732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3F7A">
        <w:rPr>
          <w:sz w:val="28"/>
          <w:szCs w:val="28"/>
        </w:rPr>
        <w:t>H</w:t>
      </w:r>
      <w:r w:rsidR="00D40B29">
        <w:rPr>
          <w:sz w:val="28"/>
          <w:szCs w:val="28"/>
        </w:rPr>
        <w:t>ow long has</w:t>
      </w:r>
      <w:r w:rsidR="0020560B" w:rsidRPr="006A3F7A">
        <w:rPr>
          <w:sz w:val="28"/>
          <w:szCs w:val="28"/>
        </w:rPr>
        <w:t xml:space="preserve"> the student been in</w:t>
      </w:r>
      <w:r w:rsidRPr="006A3F7A">
        <w:rPr>
          <w:sz w:val="28"/>
          <w:szCs w:val="28"/>
        </w:rPr>
        <w:t xml:space="preserve"> school in the U.S.?</w:t>
      </w:r>
    </w:p>
    <w:p w:rsidR="005C6468" w:rsidRDefault="005C6468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3B7" w:rsidRDefault="007373B7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3B7" w:rsidRDefault="007373B7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F7A" w:rsidRDefault="006A3F7A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2512" w:rsidRDefault="00802512" w:rsidP="00082273">
      <w:pPr>
        <w:rPr>
          <w:b/>
          <w:sz w:val="26"/>
          <w:szCs w:val="26"/>
        </w:rPr>
      </w:pPr>
    </w:p>
    <w:p w:rsidR="00082273" w:rsidRPr="006A3F7A" w:rsidRDefault="00082273" w:rsidP="00082273">
      <w:pPr>
        <w:rPr>
          <w:b/>
          <w:sz w:val="26"/>
          <w:szCs w:val="26"/>
        </w:rPr>
      </w:pPr>
      <w:r w:rsidRPr="006A3F7A">
        <w:rPr>
          <w:b/>
          <w:sz w:val="26"/>
          <w:szCs w:val="26"/>
        </w:rPr>
        <w:lastRenderedPageBreak/>
        <w:t>Student’s Language Functioning</w:t>
      </w:r>
    </w:p>
    <w:p w:rsidR="0020560B" w:rsidRPr="006A3F7A" w:rsidRDefault="00082273" w:rsidP="0077325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A3F7A">
        <w:rPr>
          <w:sz w:val="26"/>
          <w:szCs w:val="26"/>
        </w:rPr>
        <w:t xml:space="preserve"> Does the student exhibit observabl</w:t>
      </w:r>
      <w:r w:rsidR="0020560B" w:rsidRPr="006A3F7A">
        <w:rPr>
          <w:sz w:val="26"/>
          <w:szCs w:val="26"/>
        </w:rPr>
        <w:t>e difficulty in any of the four language skill areas (listening, speaking, reading or writing) in their native language?</w:t>
      </w:r>
      <w:r w:rsidR="00B937DB">
        <w:rPr>
          <w:sz w:val="26"/>
          <w:szCs w:val="26"/>
        </w:rPr>
        <w:t xml:space="preserve"> (See parent questionnaire</w:t>
      </w:r>
      <w:r w:rsidR="009E70A5">
        <w:rPr>
          <w:sz w:val="26"/>
          <w:szCs w:val="26"/>
        </w:rPr>
        <w:t>, possible testing by ESL program/assessment specialist?</w:t>
      </w:r>
      <w:r w:rsidR="00B937DB">
        <w:rPr>
          <w:sz w:val="26"/>
          <w:szCs w:val="26"/>
        </w:rPr>
        <w:t xml:space="preserve">) </w:t>
      </w:r>
    </w:p>
    <w:p w:rsidR="0020560B" w:rsidRPr="006A3F7A" w:rsidRDefault="0020560B" w:rsidP="0077325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6A3F7A">
        <w:rPr>
          <w:sz w:val="26"/>
          <w:szCs w:val="26"/>
        </w:rPr>
        <w:t xml:space="preserve">Do English proficiency measures indicate a lack of progress for two or more successive years? </w:t>
      </w:r>
      <w:r w:rsidRPr="00D23DC3">
        <w:rPr>
          <w:sz w:val="26"/>
          <w:szCs w:val="26"/>
        </w:rPr>
        <w:t>Or a discrepancy a</w:t>
      </w:r>
      <w:r w:rsidR="003C4FE5" w:rsidRPr="00D23DC3">
        <w:rPr>
          <w:sz w:val="26"/>
          <w:szCs w:val="26"/>
        </w:rPr>
        <w:t>mong</w:t>
      </w:r>
      <w:r w:rsidRPr="00D23DC3">
        <w:rPr>
          <w:sz w:val="26"/>
          <w:szCs w:val="26"/>
        </w:rPr>
        <w:t xml:space="preserve"> reading, writing, speaking and listening?</w:t>
      </w:r>
    </w:p>
    <w:p w:rsidR="005C6468" w:rsidRDefault="005C6468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468" w:rsidRDefault="005C6468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61C3" w:rsidRDefault="005761C3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70A5" w:rsidRDefault="009E70A5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468" w:rsidRDefault="005C6468" w:rsidP="005C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7DB" w:rsidRDefault="003C4FE5" w:rsidP="00B937DB">
      <w:pPr>
        <w:rPr>
          <w:b/>
          <w:sz w:val="26"/>
          <w:szCs w:val="26"/>
        </w:rPr>
      </w:pPr>
      <w:r w:rsidRPr="006A3F7A">
        <w:rPr>
          <w:b/>
          <w:sz w:val="26"/>
          <w:szCs w:val="26"/>
        </w:rPr>
        <w:t>Additional Background Information</w:t>
      </w:r>
    </w:p>
    <w:p w:rsidR="003C4FE5" w:rsidRPr="00B937DB" w:rsidRDefault="003C4FE5" w:rsidP="00B937D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B937DB">
        <w:rPr>
          <w:sz w:val="26"/>
          <w:szCs w:val="26"/>
        </w:rPr>
        <w:t>Little or no formal school experience prior to entering the Somerville Public School system</w:t>
      </w:r>
      <w:r w:rsidR="0056510D" w:rsidRPr="00B937DB">
        <w:rPr>
          <w:sz w:val="26"/>
          <w:szCs w:val="26"/>
        </w:rPr>
        <w:t>?</w:t>
      </w:r>
    </w:p>
    <w:p w:rsidR="003C4FE5" w:rsidRPr="006A3F7A" w:rsidRDefault="003C4FE5" w:rsidP="0077325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3F7A">
        <w:rPr>
          <w:sz w:val="26"/>
          <w:szCs w:val="26"/>
        </w:rPr>
        <w:t>Lack of preschool readiness/foundational skills in language, literacy, behavior, and/or attention, despite formal pre-school experience</w:t>
      </w:r>
      <w:r w:rsidR="0056510D" w:rsidRPr="006A3F7A">
        <w:rPr>
          <w:sz w:val="26"/>
          <w:szCs w:val="26"/>
        </w:rPr>
        <w:t>?</w:t>
      </w:r>
    </w:p>
    <w:p w:rsidR="003C4FE5" w:rsidRPr="006A3F7A" w:rsidRDefault="003C4FE5" w:rsidP="0077325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3F7A">
        <w:rPr>
          <w:sz w:val="26"/>
          <w:szCs w:val="26"/>
        </w:rPr>
        <w:t>History of trauma?</w:t>
      </w:r>
    </w:p>
    <w:p w:rsidR="00127EE0" w:rsidRPr="006A3F7A" w:rsidRDefault="003C4FE5" w:rsidP="00127EE0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3F7A">
        <w:rPr>
          <w:sz w:val="26"/>
          <w:szCs w:val="26"/>
        </w:rPr>
        <w:t>If</w:t>
      </w:r>
      <w:r w:rsidR="00770F97" w:rsidRPr="006A3F7A">
        <w:rPr>
          <w:sz w:val="26"/>
          <w:szCs w:val="26"/>
        </w:rPr>
        <w:t xml:space="preserve"> recently arrived</w:t>
      </w:r>
      <w:r w:rsidR="0056510D" w:rsidRPr="006A3F7A">
        <w:rPr>
          <w:sz w:val="26"/>
          <w:szCs w:val="26"/>
        </w:rPr>
        <w:t>, has</w:t>
      </w:r>
      <w:r w:rsidR="00770F97" w:rsidRPr="006A3F7A">
        <w:rPr>
          <w:sz w:val="26"/>
          <w:szCs w:val="26"/>
        </w:rPr>
        <w:t xml:space="preserve"> </w:t>
      </w:r>
      <w:r w:rsidR="00FB3EF7">
        <w:rPr>
          <w:sz w:val="26"/>
          <w:szCs w:val="26"/>
        </w:rPr>
        <w:t xml:space="preserve">the </w:t>
      </w:r>
      <w:r w:rsidR="00770F97" w:rsidRPr="006A3F7A">
        <w:rPr>
          <w:sz w:val="26"/>
          <w:szCs w:val="26"/>
        </w:rPr>
        <w:t xml:space="preserve">student gone to </w:t>
      </w:r>
      <w:r w:rsidR="00B937DB">
        <w:rPr>
          <w:sz w:val="26"/>
          <w:szCs w:val="26"/>
        </w:rPr>
        <w:t xml:space="preserve">school outside of the country?  </w:t>
      </w:r>
      <w:proofErr w:type="gramStart"/>
      <w:r w:rsidR="00FB3EF7">
        <w:rPr>
          <w:sz w:val="26"/>
          <w:szCs w:val="26"/>
        </w:rPr>
        <w:t>how</w:t>
      </w:r>
      <w:proofErr w:type="gramEnd"/>
      <w:r w:rsidR="00FB3EF7">
        <w:rPr>
          <w:sz w:val="26"/>
          <w:szCs w:val="26"/>
        </w:rPr>
        <w:t xml:space="preserve"> might </w:t>
      </w:r>
      <w:r w:rsidRPr="006A3F7A">
        <w:rPr>
          <w:sz w:val="26"/>
          <w:szCs w:val="26"/>
        </w:rPr>
        <w:t>expectations differ?</w:t>
      </w:r>
      <w:r w:rsidR="00FB3EF7">
        <w:rPr>
          <w:sz w:val="26"/>
          <w:szCs w:val="26"/>
        </w:rPr>
        <w:t xml:space="preserve"> Classroom size, workload, home to school connection?</w:t>
      </w:r>
    </w:p>
    <w:p w:rsidR="00462FCA" w:rsidRDefault="00462FCA" w:rsidP="004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468" w:rsidRDefault="005C6468" w:rsidP="004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7373B7" w:rsidRDefault="007373B7" w:rsidP="004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468" w:rsidRDefault="005C6468" w:rsidP="0046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C6468" w:rsidSect="00D00DA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75" w:rsidRDefault="003B0E75" w:rsidP="00D40B29">
      <w:pPr>
        <w:spacing w:after="0" w:line="240" w:lineRule="auto"/>
      </w:pPr>
      <w:r>
        <w:separator/>
      </w:r>
    </w:p>
  </w:endnote>
  <w:endnote w:type="continuationSeparator" w:id="0">
    <w:p w:rsidR="003B0E75" w:rsidRDefault="003B0E75" w:rsidP="00D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Default="00323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Default="00323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Default="00323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75" w:rsidRDefault="003B0E75" w:rsidP="00D40B29">
      <w:pPr>
        <w:spacing w:after="0" w:line="240" w:lineRule="auto"/>
      </w:pPr>
      <w:r>
        <w:separator/>
      </w:r>
    </w:p>
  </w:footnote>
  <w:footnote w:type="continuationSeparator" w:id="0">
    <w:p w:rsidR="003B0E75" w:rsidRDefault="003B0E75" w:rsidP="00D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Default="00323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Pr="00323312" w:rsidRDefault="00323312">
    <w:pPr>
      <w:pStyle w:val="Header"/>
      <w:rPr>
        <w:i/>
      </w:rPr>
    </w:pPr>
    <w:r w:rsidRPr="00323312">
      <w:rPr>
        <w:i/>
      </w:rPr>
      <w:t>Somerville Public Schools, 2016</w:t>
    </w:r>
  </w:p>
  <w:p w:rsidR="00323312" w:rsidRDefault="0032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12" w:rsidRDefault="00323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872"/>
    <w:multiLevelType w:val="hybridMultilevel"/>
    <w:tmpl w:val="F33E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9FA"/>
    <w:multiLevelType w:val="hybridMultilevel"/>
    <w:tmpl w:val="E35C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EF4"/>
    <w:multiLevelType w:val="hybridMultilevel"/>
    <w:tmpl w:val="708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F16"/>
    <w:multiLevelType w:val="hybridMultilevel"/>
    <w:tmpl w:val="906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2747"/>
    <w:multiLevelType w:val="hybridMultilevel"/>
    <w:tmpl w:val="DFE0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2B47"/>
    <w:multiLevelType w:val="hybridMultilevel"/>
    <w:tmpl w:val="EB72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3697"/>
    <w:multiLevelType w:val="hybridMultilevel"/>
    <w:tmpl w:val="DBF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9"/>
    <w:rsid w:val="00082273"/>
    <w:rsid w:val="00082D08"/>
    <w:rsid w:val="000B6A56"/>
    <w:rsid w:val="00127EE0"/>
    <w:rsid w:val="001707A1"/>
    <w:rsid w:val="001902C6"/>
    <w:rsid w:val="002000ED"/>
    <w:rsid w:val="0020560B"/>
    <w:rsid w:val="00323312"/>
    <w:rsid w:val="003B0914"/>
    <w:rsid w:val="003B0E75"/>
    <w:rsid w:val="003C4FE5"/>
    <w:rsid w:val="003F4AD2"/>
    <w:rsid w:val="003F5DEA"/>
    <w:rsid w:val="00436845"/>
    <w:rsid w:val="00462FCA"/>
    <w:rsid w:val="004E7EAE"/>
    <w:rsid w:val="004F4025"/>
    <w:rsid w:val="00542E07"/>
    <w:rsid w:val="0056510D"/>
    <w:rsid w:val="00573D4D"/>
    <w:rsid w:val="005761C3"/>
    <w:rsid w:val="005B0FEE"/>
    <w:rsid w:val="005C6468"/>
    <w:rsid w:val="005D223C"/>
    <w:rsid w:val="006A3F7A"/>
    <w:rsid w:val="006A5238"/>
    <w:rsid w:val="006D5EE2"/>
    <w:rsid w:val="007373B7"/>
    <w:rsid w:val="0074490F"/>
    <w:rsid w:val="00770F97"/>
    <w:rsid w:val="0077325A"/>
    <w:rsid w:val="00802512"/>
    <w:rsid w:val="009429CF"/>
    <w:rsid w:val="00954333"/>
    <w:rsid w:val="009E70A5"/>
    <w:rsid w:val="00A23205"/>
    <w:rsid w:val="00B937DB"/>
    <w:rsid w:val="00C24586"/>
    <w:rsid w:val="00D00DAC"/>
    <w:rsid w:val="00D23DC3"/>
    <w:rsid w:val="00D40B29"/>
    <w:rsid w:val="00D805D9"/>
    <w:rsid w:val="00D9258A"/>
    <w:rsid w:val="00EA4AE7"/>
    <w:rsid w:val="00EB7E72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D9"/>
    <w:pPr>
      <w:ind w:left="720"/>
      <w:contextualSpacing/>
    </w:pPr>
  </w:style>
  <w:style w:type="table" w:styleId="TableGrid">
    <w:name w:val="Table Grid"/>
    <w:basedOn w:val="TableNormal"/>
    <w:uiPriority w:val="59"/>
    <w:rsid w:val="0077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29"/>
  </w:style>
  <w:style w:type="paragraph" w:styleId="Footer">
    <w:name w:val="footer"/>
    <w:basedOn w:val="Normal"/>
    <w:link w:val="FooterChar"/>
    <w:uiPriority w:val="99"/>
    <w:unhideWhenUsed/>
    <w:rsid w:val="00D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D9"/>
    <w:pPr>
      <w:ind w:left="720"/>
      <w:contextualSpacing/>
    </w:pPr>
  </w:style>
  <w:style w:type="table" w:styleId="TableGrid">
    <w:name w:val="Table Grid"/>
    <w:basedOn w:val="TableNormal"/>
    <w:uiPriority w:val="59"/>
    <w:rsid w:val="0077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29"/>
  </w:style>
  <w:style w:type="paragraph" w:styleId="Footer">
    <w:name w:val="footer"/>
    <w:basedOn w:val="Normal"/>
    <w:link w:val="FooterChar"/>
    <w:uiPriority w:val="99"/>
    <w:unhideWhenUsed/>
    <w:rsid w:val="00D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C5C2-8DEB-4BFF-8D32-FFDEB84A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Administrator</cp:lastModifiedBy>
  <cp:revision>2</cp:revision>
  <cp:lastPrinted>2016-08-22T16:30:00Z</cp:lastPrinted>
  <dcterms:created xsi:type="dcterms:W3CDTF">2016-09-06T13:18:00Z</dcterms:created>
  <dcterms:modified xsi:type="dcterms:W3CDTF">2016-09-06T13:18:00Z</dcterms:modified>
</cp:coreProperties>
</file>